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2A" w:rsidRPr="000C5A3A" w:rsidRDefault="00720C2A" w:rsidP="00720C2A">
      <w:pPr>
        <w:jc w:val="center"/>
        <w:rPr>
          <w:rFonts w:cs="Times New Roman"/>
          <w:b/>
          <w:sz w:val="27"/>
          <w:szCs w:val="27"/>
        </w:rPr>
      </w:pPr>
      <w:r w:rsidRPr="000C5A3A">
        <w:rPr>
          <w:rFonts w:cs="Times New Roman"/>
          <w:b/>
          <w:sz w:val="27"/>
          <w:szCs w:val="27"/>
        </w:rPr>
        <w:t>Учебная дисциплина «Социально-педагогическое взаимодействие»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720C2A" w:rsidRPr="000C5A3A" w:rsidTr="00D1629D">
        <w:tc>
          <w:tcPr>
            <w:tcW w:w="3510" w:type="dxa"/>
          </w:tcPr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 xml:space="preserve">Место дисциплины </w:t>
            </w:r>
          </w:p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>в структурной схеме</w:t>
            </w:r>
          </w:p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>образовательной программы</w:t>
            </w:r>
          </w:p>
        </w:tc>
        <w:tc>
          <w:tcPr>
            <w:tcW w:w="6061" w:type="dxa"/>
          </w:tcPr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Образовательная программа </w:t>
            </w:r>
            <w:proofErr w:type="spellStart"/>
            <w:r w:rsidRPr="000C5A3A">
              <w:rPr>
                <w:rFonts w:cs="Times New Roman"/>
                <w:sz w:val="27"/>
                <w:szCs w:val="27"/>
              </w:rPr>
              <w:t>бакалавриата</w:t>
            </w:r>
            <w:proofErr w:type="spellEnd"/>
            <w:r w:rsidRPr="000C5A3A">
              <w:rPr>
                <w:rFonts w:cs="Times New Roman"/>
                <w:sz w:val="27"/>
                <w:szCs w:val="27"/>
              </w:rPr>
              <w:t xml:space="preserve"> (</w:t>
            </w:r>
            <w:r w:rsidRPr="000C5A3A">
              <w:rPr>
                <w:rFonts w:cs="Times New Roman"/>
                <w:sz w:val="27"/>
                <w:szCs w:val="27"/>
                <w:lang w:val="en-US"/>
              </w:rPr>
              <w:t>I</w:t>
            </w:r>
            <w:r w:rsidRPr="000C5A3A">
              <w:rPr>
                <w:rFonts w:cs="Times New Roman"/>
                <w:sz w:val="27"/>
                <w:szCs w:val="27"/>
              </w:rPr>
              <w:t xml:space="preserve"> ступень высшего образования)</w:t>
            </w:r>
          </w:p>
          <w:p w:rsidR="00720C2A" w:rsidRPr="000C5A3A" w:rsidRDefault="00720C2A" w:rsidP="00720C2A">
            <w:pPr>
              <w:spacing w:after="0" w:line="280" w:lineRule="exact"/>
              <w:rPr>
                <w:rFonts w:eastAsia="Calibri"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Специальность 1-86 01 01 Социальная работа (по направлениям)</w:t>
            </w:r>
            <w:r w:rsidRPr="000C5A3A">
              <w:rPr>
                <w:rFonts w:eastAsia="Calibri" w:cs="Times New Roman"/>
                <w:sz w:val="27"/>
                <w:szCs w:val="27"/>
              </w:rPr>
              <w:t xml:space="preserve">, </w:t>
            </w:r>
            <w:r w:rsidRPr="000C5A3A">
              <w:rPr>
                <w:rFonts w:cs="Times New Roman"/>
                <w:sz w:val="27"/>
                <w:szCs w:val="27"/>
              </w:rPr>
              <w:t>направление специальности:</w:t>
            </w:r>
          </w:p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1-86 01 01-01</w:t>
            </w:r>
            <w:r w:rsidRPr="000C5A3A">
              <w:rPr>
                <w:rFonts w:cs="Times New Roman"/>
                <w:sz w:val="27"/>
                <w:szCs w:val="27"/>
              </w:rPr>
              <w:tab/>
              <w:t>Социальная работа</w:t>
            </w:r>
          </w:p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(социально-педагогическая деятельность)</w:t>
            </w:r>
          </w:p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Государственный компонент: </w:t>
            </w:r>
            <w:r w:rsidRPr="000C5A3A">
              <w:rPr>
                <w:rFonts w:cs="Times New Roman"/>
                <w:spacing w:val="-6"/>
                <w:sz w:val="27"/>
                <w:szCs w:val="27"/>
              </w:rPr>
              <w:t xml:space="preserve">модуль </w:t>
            </w:r>
            <w:r w:rsidRPr="000C5A3A">
              <w:rPr>
                <w:rFonts w:cs="Times New Roman"/>
                <w:sz w:val="27"/>
                <w:szCs w:val="27"/>
              </w:rPr>
              <w:t>«Социально-педагогические и психологические основы взаимодействия в социальной работе»</w:t>
            </w:r>
            <w:r w:rsidRPr="000C5A3A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</w:p>
        </w:tc>
      </w:tr>
      <w:tr w:rsidR="00720C2A" w:rsidRPr="000C5A3A" w:rsidTr="00D1629D">
        <w:tc>
          <w:tcPr>
            <w:tcW w:w="3510" w:type="dxa"/>
          </w:tcPr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>Краткое содержание</w:t>
            </w:r>
          </w:p>
        </w:tc>
        <w:tc>
          <w:tcPr>
            <w:tcW w:w="6061" w:type="dxa"/>
          </w:tcPr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Социально-педагогическое взаимодействие в системе наук о человеке.</w:t>
            </w:r>
            <w:r w:rsidRPr="000C5A3A">
              <w:rPr>
                <w:rFonts w:cs="Times New Roman"/>
                <w:bCs/>
                <w:sz w:val="27"/>
                <w:szCs w:val="27"/>
              </w:rPr>
              <w:t xml:space="preserve"> Социально-педагогическое взаимодействие в структуре социального воспитания.</w:t>
            </w:r>
            <w:r w:rsidRPr="000C5A3A">
              <w:rPr>
                <w:rFonts w:cs="Times New Roman"/>
                <w:sz w:val="27"/>
                <w:szCs w:val="27"/>
              </w:rPr>
              <w:t xml:space="preserve"> Социально-педагогическое взаимодействие в системе про</w:t>
            </w:r>
            <w:bookmarkStart w:id="0" w:name="_GoBack"/>
            <w:bookmarkEnd w:id="0"/>
            <w:r w:rsidRPr="000C5A3A">
              <w:rPr>
                <w:rFonts w:cs="Times New Roman"/>
                <w:sz w:val="27"/>
                <w:szCs w:val="27"/>
              </w:rPr>
              <w:t>фессиональной деятельности социального педагога. Стратегии и способы социально-педагогического взаимодействия. Технология социально-педагогического взаимодействия.</w:t>
            </w:r>
            <w:r w:rsidRPr="000C5A3A">
              <w:rPr>
                <w:rFonts w:eastAsia="Calibri" w:cs="Times New Roman"/>
                <w:sz w:val="27"/>
                <w:szCs w:val="27"/>
              </w:rPr>
              <w:t xml:space="preserve"> Профессионально-педагогическое общение в структуре социально-педагогического взаимодействия. Психолого-педагогические основы вербального и невербального социально-педагогического взаимодействия. Нарушения и затруднения в социально-педагогическом взаимодействии.</w:t>
            </w:r>
            <w:r w:rsidRPr="000C5A3A">
              <w:rPr>
                <w:sz w:val="27"/>
                <w:szCs w:val="27"/>
              </w:rPr>
              <w:t xml:space="preserve"> Технология предупреждения и разрешения конфликтов.</w:t>
            </w:r>
            <w:r w:rsidRPr="000C5A3A">
              <w:rPr>
                <w:rFonts w:cs="Times New Roman"/>
                <w:sz w:val="27"/>
                <w:szCs w:val="27"/>
              </w:rPr>
              <w:t xml:space="preserve"> Социально-педагогические условия эффективного профессионального взаимодействия в системе деятельности социального педагога.</w:t>
            </w:r>
          </w:p>
        </w:tc>
      </w:tr>
      <w:tr w:rsidR="00720C2A" w:rsidRPr="000C5A3A" w:rsidTr="00D1629D">
        <w:tc>
          <w:tcPr>
            <w:tcW w:w="3510" w:type="dxa"/>
          </w:tcPr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>Формируемые компетенции,</w:t>
            </w:r>
          </w:p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>результаты обучения</w:t>
            </w:r>
          </w:p>
        </w:tc>
        <w:tc>
          <w:tcPr>
            <w:tcW w:w="6061" w:type="dxa"/>
          </w:tcPr>
          <w:p w:rsidR="00720C2A" w:rsidRPr="000C5A3A" w:rsidRDefault="00720C2A" w:rsidP="00720C2A">
            <w:pPr>
              <w:spacing w:after="0"/>
              <w:ind w:firstLine="34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ascii="&quot;Times New Roman&quot;" w:hAnsi="&quot;Times New Roman&quot;"/>
                <w:color w:val="000000"/>
                <w:sz w:val="27"/>
                <w:szCs w:val="27"/>
              </w:rPr>
              <w:t xml:space="preserve">Специальные компетенции: </w:t>
            </w:r>
            <w:r w:rsidRPr="000C5A3A">
              <w:rPr>
                <w:rFonts w:cs="Times New Roman"/>
                <w:color w:val="000000"/>
                <w:sz w:val="27"/>
                <w:szCs w:val="27"/>
              </w:rPr>
              <w:t>применять формы, методы и технологии взаимодействия с клиентами в социально-педагогической деятельности</w:t>
            </w:r>
            <w:r w:rsidRPr="000C5A3A">
              <w:rPr>
                <w:rFonts w:cs="Times New Roman"/>
                <w:sz w:val="27"/>
                <w:szCs w:val="27"/>
              </w:rPr>
              <w:t xml:space="preserve"> </w:t>
            </w:r>
          </w:p>
        </w:tc>
      </w:tr>
      <w:tr w:rsidR="00720C2A" w:rsidRPr="000C5A3A" w:rsidTr="00D1629D">
        <w:tc>
          <w:tcPr>
            <w:tcW w:w="3510" w:type="dxa"/>
          </w:tcPr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C5A3A">
              <w:rPr>
                <w:rFonts w:cs="Times New Roman"/>
                <w:b/>
                <w:sz w:val="27"/>
                <w:szCs w:val="27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Введение в специальность</w:t>
            </w:r>
          </w:p>
        </w:tc>
      </w:tr>
      <w:tr w:rsidR="00720C2A" w:rsidRPr="000C5A3A" w:rsidTr="00D1629D">
        <w:tc>
          <w:tcPr>
            <w:tcW w:w="3510" w:type="dxa"/>
          </w:tcPr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>Трудоемкость</w:t>
            </w:r>
          </w:p>
        </w:tc>
        <w:tc>
          <w:tcPr>
            <w:tcW w:w="6061" w:type="dxa"/>
          </w:tcPr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 xml:space="preserve">3 зачетные единицы, 102 </w:t>
            </w:r>
            <w:proofErr w:type="gramStart"/>
            <w:r w:rsidRPr="000C5A3A">
              <w:rPr>
                <w:rFonts w:cs="Times New Roman"/>
                <w:sz w:val="27"/>
                <w:szCs w:val="27"/>
              </w:rPr>
              <w:t>академических</w:t>
            </w:r>
            <w:proofErr w:type="gramEnd"/>
            <w:r w:rsidRPr="000C5A3A">
              <w:rPr>
                <w:rFonts w:cs="Times New Roman"/>
                <w:sz w:val="27"/>
                <w:szCs w:val="27"/>
              </w:rPr>
              <w:t xml:space="preserve"> часа (54 – аудиторных,  48 – самостоятельная работа)</w:t>
            </w:r>
          </w:p>
        </w:tc>
      </w:tr>
      <w:tr w:rsidR="00720C2A" w:rsidRPr="000C5A3A" w:rsidTr="00D1629D">
        <w:tc>
          <w:tcPr>
            <w:tcW w:w="3510" w:type="dxa"/>
          </w:tcPr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0C5A3A">
              <w:rPr>
                <w:rFonts w:cs="Times New Roman"/>
                <w:b/>
                <w:sz w:val="27"/>
                <w:szCs w:val="27"/>
              </w:rPr>
              <w:t>Семест</w:t>
            </w:r>
            <w:proofErr w:type="gramStart"/>
            <w:r w:rsidRPr="000C5A3A">
              <w:rPr>
                <w:rFonts w:cs="Times New Roman"/>
                <w:b/>
                <w:sz w:val="27"/>
                <w:szCs w:val="27"/>
              </w:rPr>
              <w:t>р(</w:t>
            </w:r>
            <w:proofErr w:type="gramEnd"/>
            <w:r w:rsidRPr="000C5A3A">
              <w:rPr>
                <w:rFonts w:cs="Times New Roman"/>
                <w:b/>
                <w:sz w:val="27"/>
                <w:szCs w:val="27"/>
              </w:rPr>
              <w:t>ы), требования и формы текущей и промежуточной аттестации</w:t>
            </w:r>
          </w:p>
        </w:tc>
        <w:tc>
          <w:tcPr>
            <w:tcW w:w="6061" w:type="dxa"/>
          </w:tcPr>
          <w:p w:rsidR="00720C2A" w:rsidRPr="000C5A3A" w:rsidRDefault="00720C2A" w:rsidP="00720C2A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0C5A3A">
              <w:rPr>
                <w:rFonts w:cs="Times New Roman"/>
                <w:sz w:val="27"/>
                <w:szCs w:val="27"/>
              </w:rPr>
              <w:t>2-ой семестр: контрольная работа, экзамен</w:t>
            </w:r>
          </w:p>
        </w:tc>
      </w:tr>
    </w:tbl>
    <w:p w:rsidR="0094221F" w:rsidRPr="00720C2A" w:rsidRDefault="0094221F" w:rsidP="00720C2A"/>
    <w:sectPr w:rsidR="0094221F" w:rsidRPr="00720C2A" w:rsidSect="00221A81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E1"/>
    <w:rsid w:val="000123E3"/>
    <w:rsid w:val="002210BF"/>
    <w:rsid w:val="00221A81"/>
    <w:rsid w:val="003A1A0F"/>
    <w:rsid w:val="00720C2A"/>
    <w:rsid w:val="007A17E1"/>
    <w:rsid w:val="007E196F"/>
    <w:rsid w:val="0094221F"/>
    <w:rsid w:val="009C43D6"/>
    <w:rsid w:val="009D3260"/>
    <w:rsid w:val="00E368FB"/>
    <w:rsid w:val="00F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205okno2</dc:creator>
  <cp:lastModifiedBy>205okno2</cp:lastModifiedBy>
  <cp:revision>2</cp:revision>
  <dcterms:created xsi:type="dcterms:W3CDTF">2024-01-19T12:04:00Z</dcterms:created>
  <dcterms:modified xsi:type="dcterms:W3CDTF">2024-01-19T12:04:00Z</dcterms:modified>
</cp:coreProperties>
</file>